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7BF628" w14:textId="0C8C9004" w:rsidR="005B774B" w:rsidRDefault="001A37D4" w:rsidP="00C925B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D0B94">
        <w:rPr>
          <w:rFonts w:ascii="Times New Roman" w:hAnsi="Times New Roman" w:cs="Times New Roman"/>
          <w:b/>
          <w:sz w:val="32"/>
          <w:szCs w:val="32"/>
        </w:rPr>
        <w:t>SARA ELLENBOGEN</w:t>
      </w:r>
    </w:p>
    <w:p w14:paraId="011943C8" w14:textId="77777777" w:rsidR="005D0B94" w:rsidRPr="005D0B94" w:rsidRDefault="005D0B94" w:rsidP="00C925B1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059F4523" w14:textId="2F1568C2" w:rsidR="00C925B1" w:rsidRPr="002D0FC7" w:rsidRDefault="00A304CB" w:rsidP="00A304CB">
      <w:pPr>
        <w:rPr>
          <w:rFonts w:ascii="Times New Roman" w:hAnsi="Times New Roman" w:cs="Times New Roman"/>
          <w:b/>
        </w:rPr>
      </w:pPr>
      <w:r w:rsidRPr="002D0FC7">
        <w:rPr>
          <w:rFonts w:ascii="Times New Roman" w:hAnsi="Times New Roman" w:cs="Times New Roman"/>
          <w:b/>
        </w:rPr>
        <w:t>A</w:t>
      </w:r>
      <w:r w:rsidR="00F310E8">
        <w:rPr>
          <w:rFonts w:ascii="Times New Roman" w:hAnsi="Times New Roman" w:cs="Times New Roman"/>
          <w:b/>
        </w:rPr>
        <w:t>CADEMIC APPOINTMENTS</w:t>
      </w:r>
    </w:p>
    <w:p w14:paraId="4A2BF2B5" w14:textId="7847CAC6" w:rsidR="00A304CB" w:rsidRDefault="00A304CB" w:rsidP="00A304CB">
      <w:pPr>
        <w:rPr>
          <w:rFonts w:ascii="Times New Roman" w:hAnsi="Times New Roman" w:cs="Times New Roman"/>
        </w:rPr>
      </w:pPr>
      <w:r w:rsidRPr="002D0FC7">
        <w:rPr>
          <w:rFonts w:ascii="Times New Roman" w:hAnsi="Times New Roman" w:cs="Times New Roman"/>
        </w:rPr>
        <w:t>2014-2020 Research Affiliate,</w:t>
      </w:r>
      <w:r w:rsidR="00A8102A">
        <w:rPr>
          <w:rFonts w:ascii="Times New Roman" w:hAnsi="Times New Roman" w:cs="Times New Roman"/>
        </w:rPr>
        <w:t xml:space="preserve"> Massachusetts Institute of Technology</w:t>
      </w:r>
    </w:p>
    <w:p w14:paraId="73B715D2" w14:textId="3667BBC3" w:rsidR="00A8102A" w:rsidRDefault="00A8102A" w:rsidP="00A304C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2000-2003 Visiting Scholar, Boston University</w:t>
      </w:r>
    </w:p>
    <w:p w14:paraId="0F2EE1E5" w14:textId="77EA7EA3" w:rsidR="00F310E8" w:rsidRPr="00F310E8" w:rsidRDefault="00F310E8" w:rsidP="00A304CB">
      <w:pPr>
        <w:rPr>
          <w:rFonts w:ascii="Times New Roman" w:hAnsi="Times New Roman" w:cs="Times New Roman"/>
          <w:b/>
          <w:bCs/>
        </w:rPr>
      </w:pPr>
      <w:r w:rsidRPr="00F310E8">
        <w:rPr>
          <w:rFonts w:ascii="Times New Roman" w:hAnsi="Times New Roman" w:cs="Times New Roman"/>
          <w:b/>
          <w:bCs/>
        </w:rPr>
        <w:t>EDUCATION</w:t>
      </w:r>
    </w:p>
    <w:p w14:paraId="22CA3B67" w14:textId="77777777" w:rsidR="00C925B1" w:rsidRPr="002D0FC7" w:rsidRDefault="00A304CB" w:rsidP="00C925B1">
      <w:pPr>
        <w:rPr>
          <w:rFonts w:ascii="Times New Roman" w:hAnsi="Times New Roman" w:cs="Times New Roman"/>
        </w:rPr>
      </w:pPr>
      <w:r w:rsidRPr="002D0FC7">
        <w:rPr>
          <w:rFonts w:ascii="Times New Roman" w:hAnsi="Times New Roman" w:cs="Times New Roman"/>
        </w:rPr>
        <w:t>PhD in Philosophy, University of Toronto</w:t>
      </w:r>
    </w:p>
    <w:p w14:paraId="4355A6F3" w14:textId="449B01FB" w:rsidR="00A304CB" w:rsidRPr="002D0FC7" w:rsidRDefault="00A304CB" w:rsidP="00C925B1">
      <w:pPr>
        <w:rPr>
          <w:rFonts w:ascii="Times New Roman" w:hAnsi="Times New Roman" w:cs="Times New Roman"/>
        </w:rPr>
      </w:pPr>
      <w:r w:rsidRPr="002D0FC7">
        <w:rPr>
          <w:rFonts w:ascii="Times New Roman" w:hAnsi="Times New Roman" w:cs="Times New Roman"/>
        </w:rPr>
        <w:t>B.A.</w:t>
      </w:r>
      <w:r w:rsidR="00A8102A">
        <w:rPr>
          <w:rFonts w:ascii="Times New Roman" w:hAnsi="Times New Roman" w:cs="Times New Roman"/>
        </w:rPr>
        <w:t xml:space="preserve"> </w:t>
      </w:r>
      <w:r w:rsidRPr="002D0FC7">
        <w:rPr>
          <w:rFonts w:ascii="Times New Roman" w:hAnsi="Times New Roman" w:cs="Times New Roman"/>
        </w:rPr>
        <w:t>in Philosophy, University of Massachusetts</w:t>
      </w:r>
      <w:r w:rsidR="002D0FC7" w:rsidRPr="002D0FC7">
        <w:rPr>
          <w:rFonts w:ascii="Times New Roman" w:hAnsi="Times New Roman" w:cs="Times New Roman"/>
        </w:rPr>
        <w:t>-</w:t>
      </w:r>
      <w:r w:rsidRPr="002D0FC7">
        <w:rPr>
          <w:rFonts w:ascii="Times New Roman" w:hAnsi="Times New Roman" w:cs="Times New Roman"/>
        </w:rPr>
        <w:t>Boston</w:t>
      </w:r>
    </w:p>
    <w:p w14:paraId="5CCC9D18" w14:textId="6B53A986" w:rsidR="00F310E8" w:rsidRDefault="00F310E8" w:rsidP="00C925B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PUBLICATIONS</w:t>
      </w:r>
    </w:p>
    <w:p w14:paraId="3EDF65F4" w14:textId="0520F7BC" w:rsidR="00A304CB" w:rsidRPr="002D0FC7" w:rsidRDefault="00A304CB" w:rsidP="00C925B1">
      <w:pPr>
        <w:rPr>
          <w:rFonts w:ascii="Times New Roman" w:hAnsi="Times New Roman" w:cs="Times New Roman"/>
          <w:b/>
        </w:rPr>
      </w:pPr>
      <w:r w:rsidRPr="002D0FC7">
        <w:rPr>
          <w:rFonts w:ascii="Times New Roman" w:hAnsi="Times New Roman" w:cs="Times New Roman"/>
          <w:b/>
        </w:rPr>
        <w:t>Books</w:t>
      </w:r>
    </w:p>
    <w:p w14:paraId="748FF457" w14:textId="5F106B90" w:rsidR="00A304CB" w:rsidRPr="002D0FC7" w:rsidRDefault="00A304CB" w:rsidP="00C925B1">
      <w:pPr>
        <w:rPr>
          <w:rFonts w:ascii="Times New Roman" w:hAnsi="Times New Roman" w:cs="Times New Roman"/>
        </w:rPr>
      </w:pPr>
      <w:r w:rsidRPr="002D0FC7">
        <w:rPr>
          <w:rFonts w:ascii="Times New Roman" w:hAnsi="Times New Roman" w:cs="Times New Roman"/>
          <w:i/>
        </w:rPr>
        <w:t>Wittgenstein’s Account of Truth</w:t>
      </w:r>
      <w:r w:rsidRPr="002D0FC7">
        <w:rPr>
          <w:rFonts w:ascii="Times New Roman" w:hAnsi="Times New Roman" w:cs="Times New Roman"/>
        </w:rPr>
        <w:t>, State University of New York Press</w:t>
      </w:r>
      <w:r w:rsidR="002D0FC7">
        <w:rPr>
          <w:rFonts w:ascii="Times New Roman" w:hAnsi="Times New Roman" w:cs="Times New Roman"/>
        </w:rPr>
        <w:t xml:space="preserve"> (</w:t>
      </w:r>
      <w:r w:rsidRPr="002D0FC7">
        <w:rPr>
          <w:rFonts w:ascii="Times New Roman" w:hAnsi="Times New Roman" w:cs="Times New Roman"/>
        </w:rPr>
        <w:t>200</w:t>
      </w:r>
      <w:r w:rsidR="002D0FC7">
        <w:rPr>
          <w:rFonts w:ascii="Times New Roman" w:hAnsi="Times New Roman" w:cs="Times New Roman"/>
        </w:rPr>
        <w:t>3).</w:t>
      </w:r>
      <w:r w:rsidR="002D0FC7" w:rsidRPr="002D0FC7">
        <w:rPr>
          <w:rFonts w:ascii="Times New Roman" w:hAnsi="Times New Roman" w:cs="Times New Roman"/>
        </w:rPr>
        <w:t xml:space="preserve"> </w:t>
      </w:r>
      <w:r w:rsidRPr="002D0FC7">
        <w:rPr>
          <w:rFonts w:ascii="Times New Roman" w:hAnsi="Times New Roman" w:cs="Times New Roman"/>
        </w:rPr>
        <w:t>Short-listed for the Canadian Philosophical Association Book Prize</w:t>
      </w:r>
    </w:p>
    <w:p w14:paraId="519DA2B8" w14:textId="77777777" w:rsidR="00A304CB" w:rsidRPr="002D0FC7" w:rsidRDefault="00A304CB" w:rsidP="00C925B1">
      <w:pPr>
        <w:rPr>
          <w:rFonts w:ascii="Times New Roman" w:hAnsi="Times New Roman" w:cs="Times New Roman"/>
          <w:b/>
        </w:rPr>
      </w:pPr>
      <w:r w:rsidRPr="002D0FC7">
        <w:rPr>
          <w:rFonts w:ascii="Times New Roman" w:hAnsi="Times New Roman" w:cs="Times New Roman"/>
          <w:b/>
        </w:rPr>
        <w:t>Articles</w:t>
      </w:r>
    </w:p>
    <w:p w14:paraId="27784317" w14:textId="77777777" w:rsidR="00A304CB" w:rsidRPr="002D0FC7" w:rsidRDefault="00A304CB" w:rsidP="00C925B1">
      <w:pPr>
        <w:rPr>
          <w:rFonts w:ascii="Times New Roman" w:hAnsi="Times New Roman" w:cs="Times New Roman"/>
        </w:rPr>
      </w:pPr>
      <w:r w:rsidRPr="002D0FC7">
        <w:rPr>
          <w:rFonts w:ascii="Times New Roman" w:hAnsi="Times New Roman" w:cs="Times New Roman"/>
        </w:rPr>
        <w:t xml:space="preserve">“Can People Be Labeled ‘Evil’?” </w:t>
      </w:r>
      <w:r w:rsidRPr="002D0FC7">
        <w:rPr>
          <w:rFonts w:ascii="Times New Roman" w:hAnsi="Times New Roman" w:cs="Times New Roman"/>
          <w:i/>
        </w:rPr>
        <w:t>Philosophical Practice</w:t>
      </w:r>
      <w:r w:rsidRPr="002D0FC7">
        <w:rPr>
          <w:rFonts w:ascii="Times New Roman" w:hAnsi="Times New Roman" w:cs="Times New Roman"/>
        </w:rPr>
        <w:t xml:space="preserve"> 14 2019</w:t>
      </w:r>
    </w:p>
    <w:p w14:paraId="4BB27F74" w14:textId="77777777" w:rsidR="00A304CB" w:rsidRPr="002D0FC7" w:rsidRDefault="00A304CB" w:rsidP="00C925B1">
      <w:pPr>
        <w:rPr>
          <w:rFonts w:ascii="Times New Roman" w:hAnsi="Times New Roman" w:cs="Times New Roman"/>
        </w:rPr>
      </w:pPr>
      <w:r w:rsidRPr="002D0FC7">
        <w:rPr>
          <w:rFonts w:ascii="Times New Roman" w:hAnsi="Times New Roman" w:cs="Times New Roman"/>
        </w:rPr>
        <w:t>“Against the Diagnosis of Evil: A Response to M. Scott Peck</w:t>
      </w:r>
      <w:r w:rsidR="004B7DC0" w:rsidRPr="002D0FC7">
        <w:rPr>
          <w:rFonts w:ascii="Times New Roman" w:hAnsi="Times New Roman" w:cs="Times New Roman"/>
        </w:rPr>
        <w:t xml:space="preserve">,” </w:t>
      </w:r>
      <w:r w:rsidR="004B7DC0" w:rsidRPr="002D0FC7">
        <w:rPr>
          <w:rFonts w:ascii="Times New Roman" w:hAnsi="Times New Roman" w:cs="Times New Roman"/>
          <w:i/>
        </w:rPr>
        <w:t>Philosophical Practice</w:t>
      </w:r>
      <w:r w:rsidR="004B7DC0" w:rsidRPr="002D0FC7">
        <w:rPr>
          <w:rFonts w:ascii="Times New Roman" w:hAnsi="Times New Roman" w:cs="Times New Roman"/>
        </w:rPr>
        <w:t xml:space="preserve"> 8 2013</w:t>
      </w:r>
    </w:p>
    <w:p w14:paraId="19D06487" w14:textId="77777777" w:rsidR="004B7DC0" w:rsidRPr="002D0FC7" w:rsidRDefault="004B7DC0" w:rsidP="00C925B1">
      <w:pPr>
        <w:rPr>
          <w:rFonts w:ascii="Times New Roman" w:hAnsi="Times New Roman" w:cs="Times New Roman"/>
        </w:rPr>
      </w:pPr>
      <w:r w:rsidRPr="002D0FC7">
        <w:rPr>
          <w:rFonts w:ascii="Times New Roman" w:hAnsi="Times New Roman" w:cs="Times New Roman"/>
        </w:rPr>
        <w:t xml:space="preserve">“Wittgenstein and Philosophical Counseling,” </w:t>
      </w:r>
      <w:r w:rsidRPr="002D0FC7">
        <w:rPr>
          <w:rFonts w:ascii="Times New Roman" w:hAnsi="Times New Roman" w:cs="Times New Roman"/>
          <w:i/>
        </w:rPr>
        <w:t>Philosophical Practice</w:t>
      </w:r>
      <w:r w:rsidRPr="002D0FC7">
        <w:rPr>
          <w:rFonts w:ascii="Times New Roman" w:hAnsi="Times New Roman" w:cs="Times New Roman"/>
        </w:rPr>
        <w:t xml:space="preserve"> 2 2006</w:t>
      </w:r>
    </w:p>
    <w:p w14:paraId="6AAD4B48" w14:textId="77777777" w:rsidR="004B7DC0" w:rsidRPr="002D0FC7" w:rsidRDefault="004B7DC0" w:rsidP="00C925B1">
      <w:pPr>
        <w:rPr>
          <w:rFonts w:ascii="Times New Roman" w:hAnsi="Times New Roman" w:cs="Times New Roman"/>
        </w:rPr>
      </w:pPr>
      <w:r w:rsidRPr="002D0FC7">
        <w:rPr>
          <w:rFonts w:ascii="Times New Roman" w:hAnsi="Times New Roman" w:cs="Times New Roman"/>
        </w:rPr>
        <w:t>“On the Link Between Frege’s Platonic-Realist Semantics and his Doctrine of Private Senses,”</w:t>
      </w:r>
      <w:r w:rsidRPr="002D0FC7">
        <w:rPr>
          <w:rFonts w:ascii="Times New Roman" w:hAnsi="Times New Roman" w:cs="Times New Roman"/>
          <w:i/>
        </w:rPr>
        <w:t xml:space="preserve"> Philosophy</w:t>
      </w:r>
      <w:r w:rsidRPr="002D0FC7">
        <w:rPr>
          <w:rFonts w:ascii="Times New Roman" w:hAnsi="Times New Roman" w:cs="Times New Roman"/>
        </w:rPr>
        <w:t xml:space="preserve"> 72 1997</w:t>
      </w:r>
    </w:p>
    <w:p w14:paraId="152E0ADC" w14:textId="77777777" w:rsidR="004B7DC0" w:rsidRPr="002D0FC7" w:rsidRDefault="004B7DC0" w:rsidP="00C925B1">
      <w:pPr>
        <w:rPr>
          <w:rFonts w:ascii="Times New Roman" w:hAnsi="Times New Roman" w:cs="Times New Roman"/>
          <w:b/>
        </w:rPr>
      </w:pPr>
      <w:r w:rsidRPr="002D0FC7">
        <w:rPr>
          <w:rFonts w:ascii="Times New Roman" w:hAnsi="Times New Roman" w:cs="Times New Roman"/>
          <w:b/>
        </w:rPr>
        <w:t>Reviews</w:t>
      </w:r>
    </w:p>
    <w:p w14:paraId="22635D82" w14:textId="77777777" w:rsidR="004B7DC0" w:rsidRDefault="004B7DC0" w:rsidP="00C925B1">
      <w:pPr>
        <w:rPr>
          <w:rFonts w:ascii="Times New Roman" w:hAnsi="Times New Roman" w:cs="Times New Roman"/>
        </w:rPr>
      </w:pPr>
      <w:r w:rsidRPr="002D0FC7">
        <w:rPr>
          <w:rFonts w:ascii="Times New Roman" w:hAnsi="Times New Roman" w:cs="Times New Roman"/>
        </w:rPr>
        <w:t xml:space="preserve">“G.L. Hagberg, </w:t>
      </w:r>
      <w:r w:rsidRPr="002D0FC7">
        <w:rPr>
          <w:rFonts w:ascii="Times New Roman" w:hAnsi="Times New Roman" w:cs="Times New Roman"/>
          <w:i/>
        </w:rPr>
        <w:t>Meaning and Interpretation: Wittgenstein, Henry James, and Literary Knowledge</w:t>
      </w:r>
      <w:r w:rsidRPr="002D0FC7">
        <w:rPr>
          <w:rFonts w:ascii="Times New Roman" w:hAnsi="Times New Roman" w:cs="Times New Roman"/>
        </w:rPr>
        <w:t xml:space="preserve">,” </w:t>
      </w:r>
      <w:r w:rsidRPr="00A8102A">
        <w:rPr>
          <w:rFonts w:ascii="Times New Roman" w:hAnsi="Times New Roman" w:cs="Times New Roman"/>
          <w:i/>
          <w:iCs/>
        </w:rPr>
        <w:t>Philosophy in Review</w:t>
      </w:r>
      <w:r w:rsidRPr="002D0FC7">
        <w:rPr>
          <w:rFonts w:ascii="Times New Roman" w:hAnsi="Times New Roman" w:cs="Times New Roman"/>
        </w:rPr>
        <w:t xml:space="preserve"> 18 1998</w:t>
      </w:r>
    </w:p>
    <w:p w14:paraId="3DF107ED" w14:textId="62C9E8EF" w:rsidR="0004510F" w:rsidRDefault="0004510F" w:rsidP="00C925B1">
      <w:pPr>
        <w:rPr>
          <w:rFonts w:ascii="Times New Roman" w:hAnsi="Times New Roman" w:cs="Times New Roman"/>
          <w:b/>
          <w:bCs/>
        </w:rPr>
      </w:pPr>
      <w:r w:rsidRPr="0004510F">
        <w:rPr>
          <w:rFonts w:ascii="Times New Roman" w:hAnsi="Times New Roman" w:cs="Times New Roman"/>
          <w:b/>
          <w:bCs/>
        </w:rPr>
        <w:t>TALKS</w:t>
      </w:r>
    </w:p>
    <w:p w14:paraId="7265A14F" w14:textId="33DDE572" w:rsidR="0004510F" w:rsidRDefault="0004510F" w:rsidP="00C925B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2020 “</w:t>
      </w:r>
      <w:r w:rsidR="000F74D7">
        <w:rPr>
          <w:rFonts w:ascii="Times New Roman" w:hAnsi="Times New Roman" w:cs="Times New Roman"/>
        </w:rPr>
        <w:t>Is The</w:t>
      </w:r>
      <w:r w:rsidR="00DE1722">
        <w:rPr>
          <w:rFonts w:ascii="Times New Roman" w:hAnsi="Times New Roman" w:cs="Times New Roman"/>
        </w:rPr>
        <w:t>re a Right to Respect</w:t>
      </w:r>
      <w:r>
        <w:rPr>
          <w:rFonts w:ascii="Times New Roman" w:hAnsi="Times New Roman" w:cs="Times New Roman"/>
        </w:rPr>
        <w:t>?” for the Massachusetts Institute of Technology Philosophy Department</w:t>
      </w:r>
    </w:p>
    <w:p w14:paraId="6F81ED3A" w14:textId="7257A51D" w:rsidR="0004510F" w:rsidRDefault="0004510F" w:rsidP="00C925B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2019 “Is There a Right to Respect?” Northern New England Philosophical Association</w:t>
      </w:r>
    </w:p>
    <w:p w14:paraId="7808749C" w14:textId="59AF02DE" w:rsidR="0004510F" w:rsidRDefault="0004510F" w:rsidP="00C925B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2018 “The Right to Rehabilitation,” Canadian Philosophical Association</w:t>
      </w:r>
    </w:p>
    <w:p w14:paraId="3472959A" w14:textId="575E5867" w:rsidR="000F74D7" w:rsidRDefault="0004510F" w:rsidP="00C925B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2015 “Can People Be L</w:t>
      </w:r>
      <w:r w:rsidR="000F74D7">
        <w:rPr>
          <w:rFonts w:ascii="Times New Roman" w:hAnsi="Times New Roman" w:cs="Times New Roman"/>
        </w:rPr>
        <w:t>abeled ‘Evil’</w:t>
      </w:r>
      <w:r w:rsidR="00596CBD">
        <w:rPr>
          <w:rFonts w:ascii="Times New Roman" w:hAnsi="Times New Roman" w:cs="Times New Roman"/>
        </w:rPr>
        <w:t>?</w:t>
      </w:r>
      <w:r w:rsidR="000F74D7">
        <w:rPr>
          <w:rFonts w:ascii="Times New Roman" w:hAnsi="Times New Roman" w:cs="Times New Roman"/>
        </w:rPr>
        <w:t>” for the Massachusetts Institute of Technology Philosophy Department</w:t>
      </w:r>
    </w:p>
    <w:p w14:paraId="729ED50C" w14:textId="3C298172" w:rsidR="00966EA1" w:rsidRDefault="000B66EB" w:rsidP="00C925B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1998 </w:t>
      </w:r>
      <w:r w:rsidR="00966EA1">
        <w:rPr>
          <w:rFonts w:ascii="Times New Roman" w:hAnsi="Times New Roman" w:cs="Times New Roman"/>
        </w:rPr>
        <w:t>“No Truth Without People: A Response to Glock,” Canadian Philosophical Association</w:t>
      </w:r>
    </w:p>
    <w:p w14:paraId="4F562C2E" w14:textId="2F9718BB" w:rsidR="00864D0D" w:rsidRDefault="00864D0D" w:rsidP="00C925B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1997 “No Truth Without People: A Response to Glock,” Ontario Philosophical Society</w:t>
      </w:r>
    </w:p>
    <w:p w14:paraId="678592CA" w14:textId="543FAF04" w:rsidR="000B66EB" w:rsidRDefault="00966EA1" w:rsidP="00C925B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1997 </w:t>
      </w:r>
      <w:r w:rsidR="000131B0">
        <w:rPr>
          <w:rFonts w:ascii="Times New Roman" w:hAnsi="Times New Roman" w:cs="Times New Roman"/>
        </w:rPr>
        <w:t xml:space="preserve"> </w:t>
      </w:r>
      <w:r w:rsidR="000B66EB">
        <w:rPr>
          <w:rFonts w:ascii="Times New Roman" w:hAnsi="Times New Roman" w:cs="Times New Roman"/>
        </w:rPr>
        <w:t>“Wittgenstein’s Account of Truth: A Novel Perspective on the Semantic Realist/Antirealist Debate,” American Philosoph</w:t>
      </w:r>
      <w:r w:rsidR="000131B0">
        <w:rPr>
          <w:rFonts w:ascii="Times New Roman" w:hAnsi="Times New Roman" w:cs="Times New Roman"/>
        </w:rPr>
        <w:t>ical Association</w:t>
      </w:r>
    </w:p>
    <w:p w14:paraId="2D288FEA" w14:textId="674600A5" w:rsidR="000131B0" w:rsidRDefault="000131B0" w:rsidP="00C925B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1996 “On the (Dis) Analogy Between the Self and the External World in Hume’s Argument Against Personal Identity,” Illinois Philosophical Society</w:t>
      </w:r>
    </w:p>
    <w:p w14:paraId="51AFD946" w14:textId="20F38FFD" w:rsidR="000131B0" w:rsidRDefault="000131B0" w:rsidP="00C925B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1995 “On the Link </w:t>
      </w:r>
      <w:r w:rsidR="00864D0D">
        <w:rPr>
          <w:rFonts w:ascii="Times New Roman" w:hAnsi="Times New Roman" w:cs="Times New Roman"/>
        </w:rPr>
        <w:t>Between Frege’s Platonic-Realist Semantics and his Doctrine or Private Senses,” American Philosophical Association</w:t>
      </w:r>
    </w:p>
    <w:p w14:paraId="1B64B43B" w14:textId="758CD6C9" w:rsidR="00864D0D" w:rsidRDefault="00864D0D" w:rsidP="00C925B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1994 “On the Link Between Frege’s Platonic-Realist Semantics and his Doctrine of Incommunicable Senses,” 17</w:t>
      </w:r>
      <w:r w:rsidRPr="00864D0D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 xml:space="preserve"> International Wittgenstein Symposium</w:t>
      </w:r>
    </w:p>
    <w:p w14:paraId="6AE26663" w14:textId="2AE20186" w:rsidR="00F310E8" w:rsidRPr="001B39EF" w:rsidRDefault="00F310E8" w:rsidP="00C925B1">
      <w:pPr>
        <w:rPr>
          <w:rFonts w:ascii="Times New Roman" w:hAnsi="Times New Roman" w:cs="Times New Roman"/>
          <w:sz w:val="24"/>
          <w:szCs w:val="24"/>
        </w:rPr>
      </w:pPr>
      <w:r w:rsidRPr="001B39EF">
        <w:rPr>
          <w:rFonts w:ascii="Times New Roman" w:hAnsi="Times New Roman" w:cs="Times New Roman"/>
          <w:b/>
          <w:bCs/>
          <w:sz w:val="24"/>
          <w:szCs w:val="24"/>
        </w:rPr>
        <w:t>REFEREEING</w:t>
      </w:r>
    </w:p>
    <w:p w14:paraId="552D651D" w14:textId="37053B3E" w:rsidR="00F310E8" w:rsidRPr="00F310E8" w:rsidRDefault="00F310E8" w:rsidP="00C925B1">
      <w:pPr>
        <w:rPr>
          <w:rFonts w:ascii="Times New Roman" w:hAnsi="Times New Roman" w:cs="Times New Roman"/>
          <w:sz w:val="24"/>
          <w:szCs w:val="24"/>
        </w:rPr>
      </w:pPr>
      <w:r w:rsidRPr="00F310E8">
        <w:rPr>
          <w:rFonts w:ascii="Times New Roman" w:hAnsi="Times New Roman" w:cs="Times New Roman"/>
          <w:sz w:val="24"/>
          <w:szCs w:val="24"/>
        </w:rPr>
        <w:t xml:space="preserve">Refereeing for </w:t>
      </w:r>
      <w:r w:rsidRPr="00F310E8">
        <w:rPr>
          <w:rFonts w:ascii="Times New Roman" w:hAnsi="Times New Roman" w:cs="Times New Roman"/>
          <w:i/>
          <w:iCs/>
          <w:sz w:val="24"/>
          <w:szCs w:val="24"/>
        </w:rPr>
        <w:t>Philosophia</w:t>
      </w:r>
    </w:p>
    <w:p w14:paraId="4C1D5704" w14:textId="499BC7AC" w:rsidR="00F310E8" w:rsidRDefault="00F310E8" w:rsidP="00C925B1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F310E8">
        <w:rPr>
          <w:rFonts w:ascii="Times New Roman" w:hAnsi="Times New Roman" w:cs="Times New Roman"/>
          <w:sz w:val="24"/>
          <w:szCs w:val="24"/>
        </w:rPr>
        <w:t xml:space="preserve">Refereeing for </w:t>
      </w:r>
      <w:r w:rsidRPr="00F310E8">
        <w:rPr>
          <w:rFonts w:ascii="Times New Roman" w:hAnsi="Times New Roman" w:cs="Times New Roman"/>
          <w:i/>
          <w:iCs/>
          <w:sz w:val="24"/>
          <w:szCs w:val="24"/>
        </w:rPr>
        <w:t>Philosophical Practice</w:t>
      </w:r>
    </w:p>
    <w:p w14:paraId="70B25C1A" w14:textId="42D44929" w:rsidR="00CC1BE4" w:rsidRDefault="00CC1BE4" w:rsidP="00C925B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CC1BE4">
        <w:rPr>
          <w:rFonts w:ascii="Times New Roman" w:hAnsi="Times New Roman" w:cs="Times New Roman"/>
          <w:b/>
          <w:bCs/>
          <w:sz w:val="24"/>
          <w:szCs w:val="24"/>
        </w:rPr>
        <w:t>PROFESSIONAL EXPERIENCE</w:t>
      </w:r>
    </w:p>
    <w:p w14:paraId="6A6CEAF4" w14:textId="6A000EB4" w:rsidR="0069634D" w:rsidRDefault="0069634D" w:rsidP="00C925B1">
      <w:pPr>
        <w:rPr>
          <w:rFonts w:ascii="Times New Roman" w:hAnsi="Times New Roman" w:cs="Times New Roman"/>
          <w:sz w:val="24"/>
          <w:szCs w:val="24"/>
        </w:rPr>
      </w:pPr>
      <w:r w:rsidRPr="0069634D">
        <w:rPr>
          <w:rFonts w:ascii="Times New Roman" w:hAnsi="Times New Roman" w:cs="Times New Roman"/>
          <w:sz w:val="24"/>
          <w:szCs w:val="24"/>
        </w:rPr>
        <w:t xml:space="preserve">Assistant Editor for </w:t>
      </w:r>
      <w:r w:rsidRPr="0069634D">
        <w:rPr>
          <w:rFonts w:ascii="Times New Roman" w:hAnsi="Times New Roman" w:cs="Times New Roman"/>
          <w:i/>
          <w:iCs/>
          <w:sz w:val="24"/>
          <w:szCs w:val="24"/>
        </w:rPr>
        <w:t>The Philosopher’s Index</w:t>
      </w:r>
      <w:r w:rsidRPr="0069634D">
        <w:rPr>
          <w:rFonts w:ascii="Times New Roman" w:hAnsi="Times New Roman" w:cs="Times New Roman"/>
          <w:sz w:val="24"/>
          <w:szCs w:val="24"/>
        </w:rPr>
        <w:t xml:space="preserve"> 2019-present</w:t>
      </w:r>
    </w:p>
    <w:p w14:paraId="14132136" w14:textId="3B05D66E" w:rsidR="0069634D" w:rsidRDefault="0069634D" w:rsidP="00C925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American Philosophical Practitioners Association-certified philosophical counselor 2004-present</w:t>
      </w:r>
    </w:p>
    <w:p w14:paraId="1AC15145" w14:textId="08699359" w:rsidR="0069634D" w:rsidRDefault="0069634D" w:rsidP="00C925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Adjunct Professor, Middlesex Community College 2006</w:t>
      </w:r>
    </w:p>
    <w:p w14:paraId="4B3E5531" w14:textId="5527210C" w:rsidR="00FB7910" w:rsidRDefault="0069634D" w:rsidP="00C925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Adjunct Professor, Quincy College 2005</w:t>
      </w:r>
    </w:p>
    <w:p w14:paraId="041E930C" w14:textId="02959C25" w:rsidR="00FB7910" w:rsidRDefault="00FB7910" w:rsidP="00C925B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B7910">
        <w:rPr>
          <w:rFonts w:ascii="Times New Roman" w:hAnsi="Times New Roman" w:cs="Times New Roman"/>
          <w:b/>
          <w:bCs/>
          <w:sz w:val="24"/>
          <w:szCs w:val="24"/>
        </w:rPr>
        <w:t>PUBLIC PHILOSOPHY</w:t>
      </w:r>
    </w:p>
    <w:p w14:paraId="538EC770" w14:textId="7DC50852" w:rsidR="00FB7910" w:rsidRDefault="00FB7910" w:rsidP="00C925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Co-organizer of the Cambridge Philosophy Café</w:t>
      </w:r>
    </w:p>
    <w:p w14:paraId="7F667F55" w14:textId="131E7C0F" w:rsidR="00FB7910" w:rsidRDefault="00FB7910" w:rsidP="00C925B1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B7910">
        <w:rPr>
          <w:rFonts w:ascii="Times New Roman" w:hAnsi="Times New Roman" w:cs="Times New Roman"/>
          <w:b/>
          <w:bCs/>
          <w:sz w:val="24"/>
          <w:szCs w:val="24"/>
        </w:rPr>
        <w:t>MEMBERSHIPS</w:t>
      </w:r>
    </w:p>
    <w:p w14:paraId="6021F820" w14:textId="7D585D0A" w:rsidR="00FB7910" w:rsidRDefault="00FB7910" w:rsidP="00C925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American Philosophical Association</w:t>
      </w:r>
    </w:p>
    <w:p w14:paraId="1D279004" w14:textId="5DEF0D51" w:rsidR="00FB7910" w:rsidRDefault="00FB7910" w:rsidP="00C925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Canadian Philosophical Association</w:t>
      </w:r>
    </w:p>
    <w:p w14:paraId="19481D46" w14:textId="494E2BEF" w:rsidR="00FB7910" w:rsidRDefault="00FB7910" w:rsidP="00C925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American Philosophical Practitioners Association</w:t>
      </w:r>
    </w:p>
    <w:p w14:paraId="0C6E649C" w14:textId="68B83B62" w:rsidR="00FB7910" w:rsidRPr="00FB7910" w:rsidRDefault="00FB7910" w:rsidP="00C925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Cambridge Academic Editors Network</w:t>
      </w:r>
    </w:p>
    <w:p w14:paraId="002D8E75" w14:textId="658F1EF9" w:rsidR="004B7DC0" w:rsidRPr="002D0FC7" w:rsidRDefault="004B7DC0" w:rsidP="00C925B1">
      <w:pPr>
        <w:rPr>
          <w:rFonts w:ascii="Times New Roman" w:hAnsi="Times New Roman" w:cs="Times New Roman"/>
          <w:b/>
        </w:rPr>
      </w:pPr>
    </w:p>
    <w:sectPr w:rsidR="004B7DC0" w:rsidRPr="002D0F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50AC4"/>
    <w:rsid w:val="000131B0"/>
    <w:rsid w:val="0004510F"/>
    <w:rsid w:val="000817A1"/>
    <w:rsid w:val="000B66EB"/>
    <w:rsid w:val="000F74D7"/>
    <w:rsid w:val="00150AC4"/>
    <w:rsid w:val="001A37D4"/>
    <w:rsid w:val="001B39EF"/>
    <w:rsid w:val="001E6373"/>
    <w:rsid w:val="002D0FC7"/>
    <w:rsid w:val="0038593D"/>
    <w:rsid w:val="003E6E8A"/>
    <w:rsid w:val="004B7DC0"/>
    <w:rsid w:val="00596CBD"/>
    <w:rsid w:val="005B774B"/>
    <w:rsid w:val="005D0B94"/>
    <w:rsid w:val="0069634D"/>
    <w:rsid w:val="007A14BC"/>
    <w:rsid w:val="007D72BA"/>
    <w:rsid w:val="007E081C"/>
    <w:rsid w:val="00864D0D"/>
    <w:rsid w:val="00966EA1"/>
    <w:rsid w:val="00A304CB"/>
    <w:rsid w:val="00A8102A"/>
    <w:rsid w:val="00A92774"/>
    <w:rsid w:val="00AD68B5"/>
    <w:rsid w:val="00C8151E"/>
    <w:rsid w:val="00C925B1"/>
    <w:rsid w:val="00CC1BE4"/>
    <w:rsid w:val="00DE1722"/>
    <w:rsid w:val="00F310E8"/>
    <w:rsid w:val="00FB7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57C3B4"/>
  <w15:docId w15:val="{0588866A-A91B-4A62-818D-820EF2B60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</TotalTime>
  <Pages>2</Pages>
  <Words>385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SEllenbogen</dc:creator>
  <cp:lastModifiedBy>sara ellenbogen</cp:lastModifiedBy>
  <cp:revision>20</cp:revision>
  <dcterms:created xsi:type="dcterms:W3CDTF">2022-06-18T19:29:00Z</dcterms:created>
  <dcterms:modified xsi:type="dcterms:W3CDTF">2024-09-17T18:56:00Z</dcterms:modified>
</cp:coreProperties>
</file>